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9B21" w14:textId="30E3E614" w:rsidR="000D325F" w:rsidRPr="00AE4D13" w:rsidRDefault="000D325F" w:rsidP="000D325F">
      <w:pPr>
        <w:pStyle w:val="berschrift1"/>
        <w:rPr>
          <w:b/>
          <w:bCs/>
        </w:rPr>
      </w:pPr>
      <w:r w:rsidRPr="00AE4D13">
        <w:rPr>
          <w:b/>
          <w:bCs/>
        </w:rPr>
        <w:t>Hinweise zur Verwendung dieses Dokuments</w:t>
      </w:r>
    </w:p>
    <w:p w14:paraId="0744D6E2" w14:textId="651FCDAF" w:rsidR="000D325F" w:rsidRDefault="000D325F" w:rsidP="000D325F">
      <w:bookmarkStart w:id="0" w:name="OLE_LINK1"/>
      <w:r>
        <w:t>Güteraufzüge werden im Regelfall individuell für eine bestimmte Einbausituation konstruiert und hergestellt. Dies führt leider auch dazu, dass es keine standardisierte Ausschreibungsvorlage geben kann. Verstehen Sie diese Vorlage daher bitte nur als grobe Hilfe zur Erstellung eines Ausschreibungstextes. Um sicherzustellen, dass sich der gewünschte Güteraufzug auch herstellen lässt und über alle erforderlichen Sicherheitseinrichtungen verfügt, ist eine vorherige Abstimmung mit uns sinnvoll.</w:t>
      </w:r>
    </w:p>
    <w:p w14:paraId="1022AE95" w14:textId="4FFACE85" w:rsidR="000D325F" w:rsidRDefault="000D325F" w:rsidP="000D325F">
      <w:r>
        <w:t>Den passenden Ansprechpartner erreichen Sie unter folgenden Kontaktdaten:</w:t>
      </w:r>
    </w:p>
    <w:p w14:paraId="63D1B229" w14:textId="494F7E78" w:rsidR="000D325F" w:rsidRDefault="000D325F" w:rsidP="000D325F">
      <w:r>
        <w:t>Markus Janzen</w:t>
      </w:r>
      <w:r>
        <w:br/>
        <w:t>Tel.: 05939/967 96 90</w:t>
      </w:r>
      <w:r>
        <w:br/>
        <w:t xml:space="preserve">E-Mail: </w:t>
      </w:r>
      <w:hyperlink r:id="rId5" w:history="1">
        <w:r w:rsidRPr="00BE6D9E">
          <w:rPr>
            <w:rStyle w:val="Hyperlink"/>
          </w:rPr>
          <w:t>m.janzen@j-lifte.com</w:t>
        </w:r>
      </w:hyperlink>
    </w:p>
    <w:p w14:paraId="384120ED" w14:textId="0A464547" w:rsidR="000D325F" w:rsidRPr="00AE4D13" w:rsidRDefault="000D325F" w:rsidP="000D325F">
      <w:pPr>
        <w:pStyle w:val="berschrift1"/>
        <w:rPr>
          <w:b/>
          <w:bCs/>
        </w:rPr>
      </w:pPr>
      <w:r w:rsidRPr="00AE4D13">
        <w:rPr>
          <w:b/>
          <w:bCs/>
        </w:rPr>
        <w:t>Bedeutung der Farbcodes</w:t>
      </w:r>
    </w:p>
    <w:p w14:paraId="44DC7096" w14:textId="4DCFE8D7" w:rsidR="000D325F" w:rsidRDefault="000D325F" w:rsidP="000D325F">
      <w:r>
        <w:t>Der Ausschreibungstext ist an diversen Stellen mit verschieden Farben ausgefüllt worden. Die Bedeutung dieser Farbcodes möchten wir an dieser Stelle kurz erklären:</w:t>
      </w:r>
    </w:p>
    <w:p w14:paraId="7D4B8FFB" w14:textId="259DEBE4" w:rsidR="000D325F" w:rsidRPr="00A6587E" w:rsidRDefault="000D325F" w:rsidP="000D325F">
      <w:pPr>
        <w:pStyle w:val="Listenabsatz"/>
        <w:numPr>
          <w:ilvl w:val="0"/>
          <w:numId w:val="3"/>
        </w:numPr>
      </w:pPr>
      <w:r w:rsidRPr="00A6587E">
        <w:rPr>
          <w:b/>
          <w:bCs/>
          <w:color w:val="70AD47" w:themeColor="accent6"/>
        </w:rPr>
        <w:t xml:space="preserve">Grün </w:t>
      </w:r>
      <w:r w:rsidRPr="00A6587E">
        <w:t>= Ist den individuellen Wünschen anzupassen</w:t>
      </w:r>
    </w:p>
    <w:p w14:paraId="366F4B3E" w14:textId="309DA768" w:rsidR="000D325F" w:rsidRPr="00A6587E" w:rsidRDefault="000D325F" w:rsidP="000D325F">
      <w:pPr>
        <w:pStyle w:val="Listenabsatz"/>
        <w:numPr>
          <w:ilvl w:val="0"/>
          <w:numId w:val="3"/>
        </w:numPr>
      </w:pPr>
      <w:r w:rsidRPr="00A6587E">
        <w:rPr>
          <w:b/>
          <w:bCs/>
          <w:color w:val="FFC000" w:themeColor="accent4"/>
        </w:rPr>
        <w:t xml:space="preserve">Gelb </w:t>
      </w:r>
      <w:r w:rsidRPr="00A6587E">
        <w:t>= Durch die gewünschten technischen Parameter kann sich hier eine Änderung ergeben</w:t>
      </w:r>
    </w:p>
    <w:p w14:paraId="654005FF" w14:textId="0932854D" w:rsidR="000D325F" w:rsidRPr="00A6587E" w:rsidRDefault="000D325F" w:rsidP="000D325F">
      <w:pPr>
        <w:pStyle w:val="Listenabsatz"/>
        <w:numPr>
          <w:ilvl w:val="0"/>
          <w:numId w:val="3"/>
        </w:numPr>
        <w:rPr>
          <w:b/>
          <w:bCs/>
        </w:rPr>
      </w:pPr>
      <w:r w:rsidRPr="00A6587E">
        <w:rPr>
          <w:b/>
          <w:bCs/>
          <w:color w:val="FF0000"/>
        </w:rPr>
        <w:t xml:space="preserve">Rot </w:t>
      </w:r>
      <w:r w:rsidRPr="00A6587E">
        <w:t>= Die Notwendigkeit dieser Zusatzausstattung ist abhängig von der genauen Einbausituation und ggf. der Kombination aus weiteren Ausstattungsmerkmalen.</w:t>
      </w:r>
    </w:p>
    <w:bookmarkEnd w:id="0"/>
    <w:p w14:paraId="7B238C8F" w14:textId="690E50D6" w:rsidR="000D325F" w:rsidRPr="00AE4D13" w:rsidRDefault="000D325F" w:rsidP="000D325F">
      <w:pPr>
        <w:pStyle w:val="berschrift1"/>
        <w:rPr>
          <w:b/>
          <w:bCs/>
        </w:rPr>
      </w:pPr>
      <w:r w:rsidRPr="00AE4D13">
        <w:rPr>
          <w:b/>
          <w:bCs/>
        </w:rPr>
        <w:t>Ausschreibungstext</w:t>
      </w:r>
    </w:p>
    <w:p w14:paraId="7EE525FC" w14:textId="36EE05C2" w:rsidR="000D325F" w:rsidRPr="00A6587E" w:rsidRDefault="000D325F" w:rsidP="000D325F">
      <w:pPr>
        <w:rPr>
          <w:rFonts w:asciiTheme="majorHAnsi" w:hAnsiTheme="majorHAnsi" w:cstheme="majorHAnsi"/>
          <w:b/>
          <w:bCs/>
          <w:sz w:val="28"/>
          <w:szCs w:val="28"/>
        </w:rPr>
      </w:pPr>
      <w:r w:rsidRPr="00A6587E">
        <w:rPr>
          <w:rFonts w:asciiTheme="majorHAnsi" w:hAnsiTheme="majorHAnsi" w:cstheme="majorHAnsi"/>
          <w:b/>
          <w:bCs/>
          <w:sz w:val="28"/>
          <w:szCs w:val="28"/>
        </w:rPr>
        <w:t>Vereinfachter Güteraufzug</w:t>
      </w:r>
    </w:p>
    <w:p w14:paraId="2519F5A2" w14:textId="77777777" w:rsidR="000D325F" w:rsidRDefault="000D325F" w:rsidP="000D325F">
      <w:pPr>
        <w:autoSpaceDE w:val="0"/>
        <w:autoSpaceDN w:val="0"/>
        <w:adjustRightInd w:val="0"/>
        <w:spacing w:after="0" w:line="240" w:lineRule="auto"/>
        <w:rPr>
          <w:rFonts w:ascii="Calibri" w:hAnsi="Calibri" w:cs="Calibri"/>
          <w:b/>
          <w:bCs/>
          <w:lang w:val="x-none"/>
        </w:rPr>
      </w:pPr>
      <w:r>
        <w:rPr>
          <w:rFonts w:ascii="Calibri" w:hAnsi="Calibri" w:cs="Calibri"/>
          <w:b/>
          <w:bCs/>
          <w:lang w:val="x-none"/>
        </w:rPr>
        <w:t>Technische Daten:</w:t>
      </w:r>
    </w:p>
    <w:p w14:paraId="6FF1195F" w14:textId="77777777" w:rsidR="000D325F" w:rsidRDefault="000D325F" w:rsidP="000D325F">
      <w:pPr>
        <w:numPr>
          <w:ilvl w:val="0"/>
          <w:numId w:val="4"/>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Nutzlast: </w:t>
      </w:r>
      <w:r w:rsidRPr="00A6587E">
        <w:rPr>
          <w:rFonts w:ascii="Calibri" w:hAnsi="Calibri" w:cs="Calibri"/>
          <w:b/>
          <w:bCs/>
          <w:color w:val="70AD47" w:themeColor="accent6"/>
          <w:lang w:val="x-none"/>
        </w:rPr>
        <w:t>2.000</w:t>
      </w:r>
      <w:r>
        <w:rPr>
          <w:rFonts w:ascii="Calibri" w:hAnsi="Calibri" w:cs="Calibri"/>
          <w:lang w:val="x-none"/>
        </w:rPr>
        <w:t xml:space="preserve"> kg</w:t>
      </w:r>
    </w:p>
    <w:p w14:paraId="0F674355" w14:textId="68D0E668" w:rsidR="000D325F" w:rsidRDefault="00B129EB" w:rsidP="000D325F">
      <w:pPr>
        <w:numPr>
          <w:ilvl w:val="0"/>
          <w:numId w:val="4"/>
        </w:numPr>
        <w:autoSpaceDE w:val="0"/>
        <w:autoSpaceDN w:val="0"/>
        <w:adjustRightInd w:val="0"/>
        <w:spacing w:after="0" w:line="240" w:lineRule="auto"/>
        <w:rPr>
          <w:rFonts w:ascii="Calibri" w:hAnsi="Calibri" w:cs="Calibri"/>
          <w:lang w:val="x-none"/>
        </w:rPr>
      </w:pPr>
      <w:r>
        <w:rPr>
          <w:rFonts w:ascii="Calibri" w:hAnsi="Calibri" w:cs="Calibri"/>
        </w:rPr>
        <w:t>Förderhöhe</w:t>
      </w:r>
      <w:r w:rsidR="000D325F">
        <w:rPr>
          <w:rFonts w:ascii="Calibri" w:hAnsi="Calibri" w:cs="Calibri"/>
          <w:lang w:val="x-none"/>
        </w:rPr>
        <w:t xml:space="preserve">: </w:t>
      </w:r>
      <w:r w:rsidR="000D325F" w:rsidRPr="00A6587E">
        <w:rPr>
          <w:rFonts w:ascii="Calibri" w:hAnsi="Calibri" w:cs="Calibri"/>
          <w:b/>
          <w:bCs/>
          <w:color w:val="70AD47" w:themeColor="accent6"/>
          <w:lang w:val="x-none"/>
        </w:rPr>
        <w:t>3.000</w:t>
      </w:r>
      <w:r w:rsidR="000D325F" w:rsidRPr="00A6587E">
        <w:rPr>
          <w:rFonts w:ascii="Calibri" w:hAnsi="Calibri" w:cs="Calibri"/>
          <w:color w:val="70AD47" w:themeColor="accent6"/>
          <w:lang w:val="x-none"/>
        </w:rPr>
        <w:t xml:space="preserve"> </w:t>
      </w:r>
      <w:r w:rsidR="000D325F">
        <w:rPr>
          <w:rFonts w:ascii="Calibri" w:hAnsi="Calibri" w:cs="Calibri"/>
          <w:lang w:val="x-none"/>
        </w:rPr>
        <w:t>mm</w:t>
      </w:r>
    </w:p>
    <w:p w14:paraId="078EC410" w14:textId="603FCD02" w:rsidR="000D325F" w:rsidRDefault="00B129EB" w:rsidP="000D325F">
      <w:pPr>
        <w:numPr>
          <w:ilvl w:val="0"/>
          <w:numId w:val="4"/>
        </w:numPr>
        <w:autoSpaceDE w:val="0"/>
        <w:autoSpaceDN w:val="0"/>
        <w:adjustRightInd w:val="0"/>
        <w:spacing w:after="0" w:line="240" w:lineRule="auto"/>
        <w:rPr>
          <w:rFonts w:ascii="Calibri" w:hAnsi="Calibri" w:cs="Calibri"/>
          <w:lang w:val="x-none"/>
        </w:rPr>
      </w:pPr>
      <w:r>
        <w:rPr>
          <w:rFonts w:ascii="Calibri" w:hAnsi="Calibri" w:cs="Calibri"/>
        </w:rPr>
        <w:t>Kabinenbreite</w:t>
      </w:r>
      <w:r w:rsidR="000D325F">
        <w:rPr>
          <w:rFonts w:ascii="Calibri" w:hAnsi="Calibri" w:cs="Calibri"/>
          <w:lang w:val="x-none"/>
        </w:rPr>
        <w:t xml:space="preserve">: </w:t>
      </w:r>
      <w:r w:rsidR="000D325F" w:rsidRPr="00A6587E">
        <w:rPr>
          <w:rFonts w:ascii="Calibri" w:hAnsi="Calibri" w:cs="Calibri"/>
          <w:b/>
          <w:bCs/>
          <w:color w:val="70AD47" w:themeColor="accent6"/>
          <w:lang w:val="x-none"/>
        </w:rPr>
        <w:t>1.000</w:t>
      </w:r>
      <w:r w:rsidR="000D325F" w:rsidRPr="00A6587E">
        <w:rPr>
          <w:rFonts w:ascii="Calibri" w:hAnsi="Calibri" w:cs="Calibri"/>
          <w:color w:val="70AD47" w:themeColor="accent6"/>
          <w:lang w:val="x-none"/>
        </w:rPr>
        <w:t xml:space="preserve"> </w:t>
      </w:r>
      <w:r w:rsidR="000D325F">
        <w:rPr>
          <w:rFonts w:ascii="Calibri" w:hAnsi="Calibri" w:cs="Calibri"/>
          <w:lang w:val="x-none"/>
        </w:rPr>
        <w:t>mm</w:t>
      </w:r>
    </w:p>
    <w:p w14:paraId="0B04456D" w14:textId="706F20E9" w:rsidR="000D325F" w:rsidRDefault="00B129EB" w:rsidP="000D325F">
      <w:pPr>
        <w:numPr>
          <w:ilvl w:val="0"/>
          <w:numId w:val="4"/>
        </w:numPr>
        <w:autoSpaceDE w:val="0"/>
        <w:autoSpaceDN w:val="0"/>
        <w:adjustRightInd w:val="0"/>
        <w:spacing w:after="0" w:line="240" w:lineRule="auto"/>
        <w:rPr>
          <w:rFonts w:ascii="Calibri" w:hAnsi="Calibri" w:cs="Calibri"/>
          <w:lang w:val="x-none"/>
        </w:rPr>
      </w:pPr>
      <w:r>
        <w:rPr>
          <w:rFonts w:ascii="Calibri" w:hAnsi="Calibri" w:cs="Calibri"/>
        </w:rPr>
        <w:t>Kabinenlänge</w:t>
      </w:r>
      <w:r w:rsidR="000D325F">
        <w:rPr>
          <w:rFonts w:ascii="Calibri" w:hAnsi="Calibri" w:cs="Calibri"/>
          <w:lang w:val="x-none"/>
        </w:rPr>
        <w:t xml:space="preserve">: </w:t>
      </w:r>
      <w:r w:rsidR="000D325F" w:rsidRPr="00A6587E">
        <w:rPr>
          <w:rFonts w:ascii="Calibri" w:hAnsi="Calibri" w:cs="Calibri"/>
          <w:b/>
          <w:bCs/>
          <w:color w:val="70AD47" w:themeColor="accent6"/>
          <w:lang w:val="x-none"/>
        </w:rPr>
        <w:t>1.500</w:t>
      </w:r>
      <w:r w:rsidR="000D325F" w:rsidRPr="00A6587E">
        <w:rPr>
          <w:rFonts w:ascii="Calibri" w:hAnsi="Calibri" w:cs="Calibri"/>
          <w:color w:val="70AD47" w:themeColor="accent6"/>
          <w:lang w:val="x-none"/>
        </w:rPr>
        <w:t xml:space="preserve"> </w:t>
      </w:r>
      <w:r w:rsidR="000D325F">
        <w:rPr>
          <w:rFonts w:ascii="Calibri" w:hAnsi="Calibri" w:cs="Calibri"/>
          <w:lang w:val="x-none"/>
        </w:rPr>
        <w:t>mm</w:t>
      </w:r>
    </w:p>
    <w:p w14:paraId="3DE80F22" w14:textId="1166DEB2" w:rsidR="000D325F" w:rsidRDefault="000D325F" w:rsidP="000D325F">
      <w:pPr>
        <w:numPr>
          <w:ilvl w:val="0"/>
          <w:numId w:val="4"/>
        </w:numPr>
        <w:autoSpaceDE w:val="0"/>
        <w:autoSpaceDN w:val="0"/>
        <w:adjustRightInd w:val="0"/>
        <w:spacing w:after="0" w:line="240" w:lineRule="auto"/>
        <w:rPr>
          <w:rFonts w:ascii="Calibri" w:hAnsi="Calibri" w:cs="Calibri"/>
          <w:lang w:val="x-none"/>
        </w:rPr>
      </w:pPr>
      <w:r>
        <w:rPr>
          <w:rFonts w:ascii="Calibri" w:hAnsi="Calibri" w:cs="Calibri"/>
          <w:lang w:val="x-none"/>
        </w:rPr>
        <w:t>Plattformmaterial: Tränenblech</w:t>
      </w:r>
    </w:p>
    <w:p w14:paraId="0A996F76" w14:textId="10106493" w:rsidR="000D325F" w:rsidRDefault="00B129EB" w:rsidP="000D325F">
      <w:pPr>
        <w:numPr>
          <w:ilvl w:val="0"/>
          <w:numId w:val="4"/>
        </w:numPr>
        <w:autoSpaceDE w:val="0"/>
        <w:autoSpaceDN w:val="0"/>
        <w:adjustRightInd w:val="0"/>
        <w:spacing w:after="0" w:line="240" w:lineRule="auto"/>
        <w:rPr>
          <w:rFonts w:ascii="Calibri" w:hAnsi="Calibri" w:cs="Calibri"/>
          <w:lang w:val="x-none"/>
        </w:rPr>
      </w:pPr>
      <w:r>
        <w:rPr>
          <w:rFonts w:ascii="Calibri" w:hAnsi="Calibri" w:cs="Calibri"/>
        </w:rPr>
        <w:t>Unterfahrt</w:t>
      </w:r>
      <w:r w:rsidR="000D325F">
        <w:rPr>
          <w:rFonts w:ascii="Calibri" w:hAnsi="Calibri" w:cs="Calibri"/>
          <w:lang w:val="x-none"/>
        </w:rPr>
        <w:t xml:space="preserve">: </w:t>
      </w:r>
      <w:r w:rsidR="000D325F" w:rsidRPr="00A6587E">
        <w:rPr>
          <w:rFonts w:ascii="Calibri" w:hAnsi="Calibri" w:cs="Calibri"/>
          <w:b/>
          <w:bCs/>
          <w:color w:val="FFC000" w:themeColor="accent4"/>
          <w:lang w:val="x-none"/>
        </w:rPr>
        <w:t>120</w:t>
      </w:r>
      <w:r w:rsidR="000D325F" w:rsidRPr="00A6587E">
        <w:rPr>
          <w:rFonts w:ascii="Calibri" w:hAnsi="Calibri" w:cs="Calibri"/>
          <w:color w:val="FFC000" w:themeColor="accent4"/>
          <w:lang w:val="x-none"/>
        </w:rPr>
        <w:t xml:space="preserve"> </w:t>
      </w:r>
      <w:r w:rsidR="000D325F">
        <w:rPr>
          <w:rFonts w:ascii="Calibri" w:hAnsi="Calibri" w:cs="Calibri"/>
          <w:lang w:val="x-none"/>
        </w:rPr>
        <w:t>mm</w:t>
      </w:r>
    </w:p>
    <w:p w14:paraId="3B55A8C1" w14:textId="77777777" w:rsidR="000D325F" w:rsidRDefault="000D325F" w:rsidP="000D325F">
      <w:pPr>
        <w:numPr>
          <w:ilvl w:val="0"/>
          <w:numId w:val="4"/>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Hub-/Senkzeit: ca. </w:t>
      </w:r>
      <w:r w:rsidRPr="00A6587E">
        <w:rPr>
          <w:rFonts w:ascii="Calibri" w:hAnsi="Calibri" w:cs="Calibri"/>
          <w:b/>
          <w:bCs/>
          <w:color w:val="FFC000" w:themeColor="accent4"/>
          <w:lang w:val="x-none"/>
        </w:rPr>
        <w:t>60</w:t>
      </w:r>
      <w:r w:rsidRPr="00A6587E">
        <w:rPr>
          <w:rFonts w:ascii="Calibri" w:hAnsi="Calibri" w:cs="Calibri"/>
          <w:color w:val="FFC000" w:themeColor="accent4"/>
          <w:lang w:val="x-none"/>
        </w:rPr>
        <w:t xml:space="preserve"> </w:t>
      </w:r>
      <w:r>
        <w:rPr>
          <w:rFonts w:ascii="Calibri" w:hAnsi="Calibri" w:cs="Calibri"/>
          <w:lang w:val="x-none"/>
        </w:rPr>
        <w:t>sek.</w:t>
      </w:r>
    </w:p>
    <w:p w14:paraId="408FD276" w14:textId="77777777" w:rsidR="00A6587E" w:rsidRDefault="00A6587E" w:rsidP="000D325F">
      <w:pPr>
        <w:autoSpaceDE w:val="0"/>
        <w:autoSpaceDN w:val="0"/>
        <w:adjustRightInd w:val="0"/>
        <w:spacing w:after="0" w:line="240" w:lineRule="auto"/>
        <w:rPr>
          <w:rFonts w:ascii="Calibri" w:hAnsi="Calibri" w:cs="Calibri"/>
          <w:b/>
          <w:bCs/>
          <w:lang w:val="x-none"/>
        </w:rPr>
      </w:pPr>
    </w:p>
    <w:p w14:paraId="605CE20B" w14:textId="446061AC" w:rsidR="000D325F" w:rsidRDefault="000D325F" w:rsidP="000D325F">
      <w:pPr>
        <w:autoSpaceDE w:val="0"/>
        <w:autoSpaceDN w:val="0"/>
        <w:adjustRightInd w:val="0"/>
        <w:spacing w:after="0" w:line="240" w:lineRule="auto"/>
        <w:rPr>
          <w:rFonts w:ascii="Calibri" w:hAnsi="Calibri" w:cs="Calibri"/>
          <w:b/>
          <w:bCs/>
          <w:lang w:val="x-none"/>
        </w:rPr>
      </w:pPr>
      <w:r>
        <w:rPr>
          <w:rFonts w:ascii="Calibri" w:hAnsi="Calibri" w:cs="Calibri"/>
          <w:b/>
          <w:bCs/>
          <w:lang w:val="x-none"/>
        </w:rPr>
        <w:t>Sicherheitseinrichtungen:</w:t>
      </w:r>
    </w:p>
    <w:p w14:paraId="6658B7A8" w14:textId="2882FE3E" w:rsidR="000D325F" w:rsidRDefault="000D325F" w:rsidP="000D325F">
      <w:pPr>
        <w:numPr>
          <w:ilvl w:val="0"/>
          <w:numId w:val="5"/>
        </w:numPr>
        <w:autoSpaceDE w:val="0"/>
        <w:autoSpaceDN w:val="0"/>
        <w:adjustRightInd w:val="0"/>
        <w:spacing w:after="0" w:line="240" w:lineRule="auto"/>
        <w:rPr>
          <w:rFonts w:ascii="Calibri" w:hAnsi="Calibri" w:cs="Calibri"/>
          <w:lang w:val="x-none"/>
        </w:rPr>
      </w:pPr>
      <w:r>
        <w:rPr>
          <w:rFonts w:ascii="Calibri" w:hAnsi="Calibri" w:cs="Calibri"/>
          <w:lang w:val="x-none"/>
        </w:rPr>
        <w:t>Leitungsbruchsicherung: Elektrische Sperrventile an den Zylindern</w:t>
      </w:r>
    </w:p>
    <w:p w14:paraId="748A84F0" w14:textId="77777777" w:rsidR="000D325F" w:rsidRDefault="000D325F" w:rsidP="000D325F">
      <w:pPr>
        <w:numPr>
          <w:ilvl w:val="0"/>
          <w:numId w:val="5"/>
        </w:numPr>
        <w:autoSpaceDE w:val="0"/>
        <w:autoSpaceDN w:val="0"/>
        <w:adjustRightInd w:val="0"/>
        <w:spacing w:after="0" w:line="240" w:lineRule="auto"/>
        <w:rPr>
          <w:rFonts w:ascii="Calibri" w:hAnsi="Calibri" w:cs="Calibri"/>
          <w:lang w:val="x-none"/>
        </w:rPr>
      </w:pPr>
      <w:r>
        <w:rPr>
          <w:rFonts w:ascii="Calibri" w:hAnsi="Calibri" w:cs="Calibri"/>
          <w:lang w:val="x-none"/>
        </w:rPr>
        <w:t>Druckbegrenzungsventil</w:t>
      </w:r>
    </w:p>
    <w:p w14:paraId="011AF463" w14:textId="77777777" w:rsidR="000D325F" w:rsidRDefault="000D325F" w:rsidP="000D325F">
      <w:pPr>
        <w:numPr>
          <w:ilvl w:val="0"/>
          <w:numId w:val="5"/>
        </w:numPr>
        <w:autoSpaceDE w:val="0"/>
        <w:autoSpaceDN w:val="0"/>
        <w:adjustRightInd w:val="0"/>
        <w:spacing w:after="0" w:line="240" w:lineRule="auto"/>
        <w:rPr>
          <w:rFonts w:ascii="Calibri" w:hAnsi="Calibri" w:cs="Calibri"/>
          <w:lang w:val="x-none"/>
        </w:rPr>
      </w:pPr>
      <w:r>
        <w:rPr>
          <w:rFonts w:ascii="Calibri" w:hAnsi="Calibri" w:cs="Calibri"/>
          <w:lang w:val="x-none"/>
        </w:rPr>
        <w:t>Wartungsstützen</w:t>
      </w:r>
    </w:p>
    <w:p w14:paraId="021E1D8F" w14:textId="77777777" w:rsidR="000D325F" w:rsidRDefault="000D325F" w:rsidP="000D325F">
      <w:pPr>
        <w:numPr>
          <w:ilvl w:val="0"/>
          <w:numId w:val="5"/>
        </w:numPr>
        <w:autoSpaceDE w:val="0"/>
        <w:autoSpaceDN w:val="0"/>
        <w:adjustRightInd w:val="0"/>
        <w:spacing w:after="0" w:line="240" w:lineRule="auto"/>
        <w:rPr>
          <w:rFonts w:ascii="Calibri" w:hAnsi="Calibri" w:cs="Calibri"/>
          <w:lang w:val="x-none"/>
        </w:rPr>
      </w:pPr>
      <w:r>
        <w:rPr>
          <w:rFonts w:ascii="Calibri" w:hAnsi="Calibri" w:cs="Calibri"/>
          <w:lang w:val="x-none"/>
        </w:rPr>
        <w:t>Elektronischer Druckschalter zur Lastüberwachung in der angehobenen Position</w:t>
      </w:r>
    </w:p>
    <w:p w14:paraId="3F7546A3" w14:textId="77777777" w:rsidR="000D325F" w:rsidRDefault="000D325F" w:rsidP="000D325F">
      <w:pPr>
        <w:autoSpaceDE w:val="0"/>
        <w:autoSpaceDN w:val="0"/>
        <w:adjustRightInd w:val="0"/>
        <w:spacing w:after="0" w:line="240" w:lineRule="auto"/>
        <w:rPr>
          <w:rFonts w:ascii="Calibri" w:hAnsi="Calibri" w:cs="Calibri"/>
          <w:b/>
          <w:bCs/>
          <w:lang w:val="x-none"/>
        </w:rPr>
      </w:pPr>
    </w:p>
    <w:p w14:paraId="6B9B2BB6" w14:textId="35F2D229" w:rsidR="000D325F" w:rsidRDefault="000D325F" w:rsidP="000D325F">
      <w:pPr>
        <w:autoSpaceDE w:val="0"/>
        <w:autoSpaceDN w:val="0"/>
        <w:adjustRightInd w:val="0"/>
        <w:spacing w:after="0" w:line="240" w:lineRule="auto"/>
        <w:rPr>
          <w:rFonts w:ascii="Calibri" w:hAnsi="Calibri" w:cs="Calibri"/>
          <w:b/>
          <w:bCs/>
          <w:lang w:val="x-none"/>
        </w:rPr>
      </w:pPr>
      <w:r>
        <w:rPr>
          <w:rFonts w:ascii="Calibri" w:hAnsi="Calibri" w:cs="Calibri"/>
          <w:b/>
          <w:bCs/>
          <w:lang w:val="x-none"/>
        </w:rPr>
        <w:t>Oberflächenschutz:</w:t>
      </w:r>
    </w:p>
    <w:p w14:paraId="3AE8DC7B" w14:textId="77777777" w:rsidR="000D325F" w:rsidRDefault="000D325F" w:rsidP="000D325F">
      <w:pPr>
        <w:numPr>
          <w:ilvl w:val="0"/>
          <w:numId w:val="6"/>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Plattform: </w:t>
      </w:r>
      <w:r w:rsidRPr="00A6587E">
        <w:rPr>
          <w:rFonts w:ascii="Calibri" w:hAnsi="Calibri" w:cs="Calibri"/>
          <w:b/>
          <w:bCs/>
          <w:color w:val="70AD47" w:themeColor="accent6"/>
          <w:lang w:val="x-none"/>
        </w:rPr>
        <w:t>RAL 3020 (verkehrsrot)</w:t>
      </w:r>
      <w:r>
        <w:rPr>
          <w:rFonts w:ascii="Calibri" w:hAnsi="Calibri" w:cs="Calibri"/>
          <w:lang w:val="x-none"/>
        </w:rPr>
        <w:t xml:space="preserve"> </w:t>
      </w:r>
    </w:p>
    <w:p w14:paraId="125F1BCD" w14:textId="77777777" w:rsidR="000D325F" w:rsidRDefault="000D325F" w:rsidP="000D325F">
      <w:pPr>
        <w:numPr>
          <w:ilvl w:val="0"/>
          <w:numId w:val="6"/>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Führungsrahmen: </w:t>
      </w:r>
      <w:r w:rsidRPr="00A6587E">
        <w:rPr>
          <w:rFonts w:ascii="Calibri" w:hAnsi="Calibri" w:cs="Calibri"/>
          <w:b/>
          <w:bCs/>
          <w:color w:val="70AD47" w:themeColor="accent6"/>
          <w:lang w:val="x-none"/>
        </w:rPr>
        <w:t xml:space="preserve">RAL 7016 (anthrazitgrau) </w:t>
      </w:r>
    </w:p>
    <w:p w14:paraId="65BA3507" w14:textId="77777777" w:rsidR="000D325F" w:rsidRDefault="000D325F" w:rsidP="000D325F">
      <w:pPr>
        <w:numPr>
          <w:ilvl w:val="0"/>
          <w:numId w:val="6"/>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Umwehrung: </w:t>
      </w:r>
      <w:r w:rsidRPr="00A6587E">
        <w:rPr>
          <w:rFonts w:ascii="Calibri" w:hAnsi="Calibri" w:cs="Calibri"/>
          <w:b/>
          <w:bCs/>
          <w:color w:val="70AD47" w:themeColor="accent6"/>
          <w:lang w:val="x-none"/>
        </w:rPr>
        <w:t>RAL 3020 (verkehrsrot)</w:t>
      </w:r>
      <w:r w:rsidRPr="00A6587E">
        <w:rPr>
          <w:rFonts w:ascii="Calibri" w:hAnsi="Calibri" w:cs="Calibri"/>
          <w:color w:val="70AD47" w:themeColor="accent6"/>
          <w:lang w:val="x-none"/>
        </w:rPr>
        <w:t xml:space="preserve"> </w:t>
      </w:r>
    </w:p>
    <w:p w14:paraId="3391382B" w14:textId="77777777" w:rsidR="000D325F" w:rsidRDefault="000D325F" w:rsidP="000D325F">
      <w:pPr>
        <w:numPr>
          <w:ilvl w:val="0"/>
          <w:numId w:val="6"/>
        </w:numPr>
        <w:autoSpaceDE w:val="0"/>
        <w:autoSpaceDN w:val="0"/>
        <w:adjustRightInd w:val="0"/>
        <w:spacing w:after="0" w:line="240" w:lineRule="auto"/>
        <w:rPr>
          <w:rFonts w:ascii="Calibri" w:hAnsi="Calibri" w:cs="Calibri"/>
          <w:lang w:val="x-none"/>
        </w:rPr>
      </w:pPr>
      <w:r>
        <w:rPr>
          <w:rFonts w:ascii="Calibri" w:hAnsi="Calibri" w:cs="Calibri"/>
          <w:lang w:val="x-none"/>
        </w:rPr>
        <w:t>Zylinder: RAL 3000 (feuerrot)</w:t>
      </w:r>
    </w:p>
    <w:p w14:paraId="65248F4D" w14:textId="77777777" w:rsidR="000D325F" w:rsidRDefault="000D325F" w:rsidP="000D325F">
      <w:pPr>
        <w:numPr>
          <w:ilvl w:val="0"/>
          <w:numId w:val="6"/>
        </w:numPr>
        <w:autoSpaceDE w:val="0"/>
        <w:autoSpaceDN w:val="0"/>
        <w:adjustRightInd w:val="0"/>
        <w:spacing w:after="0" w:line="240" w:lineRule="auto"/>
        <w:rPr>
          <w:rFonts w:ascii="Calibri" w:hAnsi="Calibri" w:cs="Calibri"/>
          <w:lang w:val="x-none"/>
        </w:rPr>
      </w:pPr>
      <w:r>
        <w:rPr>
          <w:rFonts w:ascii="Calibri" w:hAnsi="Calibri" w:cs="Calibri"/>
          <w:lang w:val="x-none"/>
        </w:rPr>
        <w:t>Aggregat: schwarz/rot</w:t>
      </w:r>
    </w:p>
    <w:p w14:paraId="073A9FE6" w14:textId="77777777" w:rsidR="00A6587E" w:rsidRDefault="00A6587E" w:rsidP="000D325F">
      <w:pPr>
        <w:autoSpaceDE w:val="0"/>
        <w:autoSpaceDN w:val="0"/>
        <w:adjustRightInd w:val="0"/>
        <w:spacing w:after="0" w:line="240" w:lineRule="auto"/>
        <w:rPr>
          <w:rFonts w:ascii="Calibri" w:hAnsi="Calibri" w:cs="Calibri"/>
          <w:lang w:val="x-none"/>
        </w:rPr>
      </w:pPr>
    </w:p>
    <w:p w14:paraId="22E106F1" w14:textId="6889BD93" w:rsidR="000D325F" w:rsidRDefault="000D325F" w:rsidP="000D325F">
      <w:pPr>
        <w:autoSpaceDE w:val="0"/>
        <w:autoSpaceDN w:val="0"/>
        <w:adjustRightInd w:val="0"/>
        <w:spacing w:after="0" w:line="240" w:lineRule="auto"/>
        <w:rPr>
          <w:rFonts w:ascii="Calibri" w:hAnsi="Calibri" w:cs="Calibri"/>
          <w:b/>
          <w:bCs/>
          <w:lang w:val="x-none"/>
        </w:rPr>
      </w:pPr>
      <w:r>
        <w:rPr>
          <w:rFonts w:ascii="Calibri" w:hAnsi="Calibri" w:cs="Calibri"/>
          <w:b/>
          <w:bCs/>
          <w:lang w:val="x-none"/>
        </w:rPr>
        <w:t>Antrieb und Steuerung:</w:t>
      </w:r>
    </w:p>
    <w:p w14:paraId="2DD41E20" w14:textId="77777777" w:rsidR="000D325F" w:rsidRDefault="000D325F" w:rsidP="000D325F">
      <w:pPr>
        <w:numPr>
          <w:ilvl w:val="0"/>
          <w:numId w:val="7"/>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Typ: </w:t>
      </w:r>
      <w:r w:rsidRPr="00B129EB">
        <w:rPr>
          <w:rFonts w:ascii="Calibri" w:hAnsi="Calibri" w:cs="Calibri"/>
          <w:b/>
          <w:bCs/>
          <w:color w:val="FFC000" w:themeColor="accent4"/>
          <w:lang w:val="x-none"/>
        </w:rPr>
        <w:t>Unterölaggregat mit 10% Einschaltdauer</w:t>
      </w:r>
      <w:r w:rsidRPr="00B129EB">
        <w:rPr>
          <w:rFonts w:ascii="Calibri" w:hAnsi="Calibri" w:cs="Calibri"/>
          <w:color w:val="FFC000" w:themeColor="accent4"/>
          <w:lang w:val="x-none"/>
        </w:rPr>
        <w:t xml:space="preserve"> </w:t>
      </w:r>
    </w:p>
    <w:p w14:paraId="3D946B8C" w14:textId="19C0147B" w:rsidR="000D325F" w:rsidRDefault="000D325F" w:rsidP="000D325F">
      <w:pPr>
        <w:numPr>
          <w:ilvl w:val="0"/>
          <w:numId w:val="7"/>
        </w:numPr>
        <w:autoSpaceDE w:val="0"/>
        <w:autoSpaceDN w:val="0"/>
        <w:adjustRightInd w:val="0"/>
        <w:spacing w:after="0" w:line="240" w:lineRule="auto"/>
        <w:rPr>
          <w:rFonts w:ascii="Calibri" w:hAnsi="Calibri" w:cs="Calibri"/>
          <w:lang w:val="x-none"/>
        </w:rPr>
      </w:pPr>
      <w:r>
        <w:rPr>
          <w:rFonts w:ascii="Calibri" w:hAnsi="Calibri" w:cs="Calibri"/>
          <w:lang w:val="x-none"/>
        </w:rPr>
        <w:lastRenderedPageBreak/>
        <w:t xml:space="preserve">Aufstellung: Extern an </w:t>
      </w:r>
      <w:r w:rsidRPr="00A6587E">
        <w:rPr>
          <w:rFonts w:ascii="Calibri" w:hAnsi="Calibri" w:cs="Calibri"/>
          <w:b/>
          <w:bCs/>
          <w:color w:val="70AD47" w:themeColor="accent6"/>
          <w:lang w:val="x-none"/>
        </w:rPr>
        <w:t>3m-Schlauch</w:t>
      </w:r>
    </w:p>
    <w:p w14:paraId="3A09B2E3" w14:textId="2DD91378" w:rsidR="000D325F" w:rsidRDefault="000D325F" w:rsidP="000D325F">
      <w:pPr>
        <w:numPr>
          <w:ilvl w:val="0"/>
          <w:numId w:val="7"/>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Im Bereich des Aggregats </w:t>
      </w:r>
      <w:r w:rsidR="00A6587E">
        <w:rPr>
          <w:rFonts w:ascii="Calibri" w:hAnsi="Calibri" w:cs="Calibri"/>
        </w:rPr>
        <w:t>wird</w:t>
      </w:r>
      <w:r>
        <w:rPr>
          <w:rFonts w:ascii="Calibri" w:hAnsi="Calibri" w:cs="Calibri"/>
          <w:lang w:val="x-none"/>
        </w:rPr>
        <w:t xml:space="preserve"> </w:t>
      </w:r>
      <w:r w:rsidR="00276B33">
        <w:rPr>
          <w:rFonts w:ascii="Calibri" w:hAnsi="Calibri" w:cs="Calibri"/>
        </w:rPr>
        <w:t>bauseitig</w:t>
      </w:r>
      <w:r>
        <w:rPr>
          <w:rFonts w:ascii="Calibri" w:hAnsi="Calibri" w:cs="Calibri"/>
          <w:lang w:val="x-none"/>
        </w:rPr>
        <w:t xml:space="preserve"> eine CEE-Steckdose oder ein abschließbarer Hauptschalter </w:t>
      </w:r>
      <w:r w:rsidR="00A6587E">
        <w:rPr>
          <w:rFonts w:ascii="Calibri" w:hAnsi="Calibri" w:cs="Calibri"/>
        </w:rPr>
        <w:t>vorgesehen</w:t>
      </w:r>
    </w:p>
    <w:p w14:paraId="2120768D" w14:textId="77777777" w:rsidR="000D325F" w:rsidRDefault="000D325F" w:rsidP="000D325F">
      <w:pPr>
        <w:numPr>
          <w:ilvl w:val="0"/>
          <w:numId w:val="7"/>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Spannung: 400V 3/N/PE </w:t>
      </w:r>
    </w:p>
    <w:p w14:paraId="7570BFA8" w14:textId="77777777" w:rsidR="000D325F" w:rsidRDefault="000D325F" w:rsidP="000D325F">
      <w:pPr>
        <w:numPr>
          <w:ilvl w:val="0"/>
          <w:numId w:val="7"/>
        </w:numPr>
        <w:autoSpaceDE w:val="0"/>
        <w:autoSpaceDN w:val="0"/>
        <w:adjustRightInd w:val="0"/>
        <w:spacing w:after="0" w:line="240" w:lineRule="auto"/>
        <w:rPr>
          <w:rFonts w:ascii="Calibri" w:hAnsi="Calibri" w:cs="Calibri"/>
          <w:lang w:val="x-none"/>
        </w:rPr>
      </w:pPr>
      <w:r>
        <w:rPr>
          <w:rFonts w:ascii="Calibri" w:hAnsi="Calibri" w:cs="Calibri"/>
          <w:lang w:val="x-none"/>
        </w:rPr>
        <w:t>Eine Bedienung je Haltestelle</w:t>
      </w:r>
    </w:p>
    <w:p w14:paraId="01759854" w14:textId="70BA53E1" w:rsidR="000D325F" w:rsidRDefault="000D325F" w:rsidP="000D325F">
      <w:pPr>
        <w:numPr>
          <w:ilvl w:val="0"/>
          <w:numId w:val="7"/>
        </w:numPr>
        <w:autoSpaceDE w:val="0"/>
        <w:autoSpaceDN w:val="0"/>
        <w:adjustRightInd w:val="0"/>
        <w:spacing w:after="0" w:line="240" w:lineRule="auto"/>
        <w:rPr>
          <w:rFonts w:ascii="Calibri" w:hAnsi="Calibri" w:cs="Calibri"/>
          <w:lang w:val="x-none"/>
        </w:rPr>
      </w:pPr>
      <w:r>
        <w:rPr>
          <w:rFonts w:ascii="Calibri" w:hAnsi="Calibri" w:cs="Calibri"/>
          <w:lang w:val="x-none"/>
        </w:rPr>
        <w:t>Automatiksteuerung</w:t>
      </w:r>
    </w:p>
    <w:p w14:paraId="17619194" w14:textId="1FB7FEE5" w:rsidR="000D325F" w:rsidRDefault="000D325F" w:rsidP="000D325F">
      <w:pPr>
        <w:numPr>
          <w:ilvl w:val="0"/>
          <w:numId w:val="7"/>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Schutzart: </w:t>
      </w:r>
      <w:r w:rsidRPr="00A6587E">
        <w:rPr>
          <w:rFonts w:ascii="Calibri" w:hAnsi="Calibri" w:cs="Calibri"/>
          <w:b/>
          <w:bCs/>
          <w:color w:val="70AD47" w:themeColor="accent6"/>
          <w:lang w:val="x-none"/>
        </w:rPr>
        <w:t>IP54</w:t>
      </w:r>
    </w:p>
    <w:p w14:paraId="4BA29A03" w14:textId="0E1C7A68" w:rsidR="000D325F" w:rsidRDefault="000D325F" w:rsidP="000D325F">
      <w:pPr>
        <w:rPr>
          <w:rFonts w:ascii="Calibri" w:hAnsi="Calibri" w:cs="Calibri"/>
          <w:lang w:val="x-none"/>
        </w:rPr>
      </w:pPr>
    </w:p>
    <w:p w14:paraId="58C12CDD" w14:textId="1CD7B64A" w:rsidR="000D325F" w:rsidRPr="00B129EB" w:rsidRDefault="00A6587E" w:rsidP="000D325F">
      <w:pPr>
        <w:autoSpaceDE w:val="0"/>
        <w:autoSpaceDN w:val="0"/>
        <w:adjustRightInd w:val="0"/>
        <w:spacing w:after="0" w:line="240" w:lineRule="auto"/>
        <w:rPr>
          <w:rFonts w:ascii="Calibri" w:hAnsi="Calibri" w:cs="Calibri"/>
          <w:b/>
          <w:bCs/>
          <w:color w:val="FF0000"/>
          <w:lang w:val="x-none"/>
        </w:rPr>
      </w:pPr>
      <w:r w:rsidRPr="00B129EB">
        <w:rPr>
          <w:rFonts w:ascii="Calibri" w:hAnsi="Calibri" w:cs="Calibri"/>
          <w:b/>
          <w:bCs/>
          <w:color w:val="FF0000"/>
        </w:rPr>
        <w:t>Unterfahrt</w:t>
      </w:r>
      <w:r w:rsidR="000D325F" w:rsidRPr="00B129EB">
        <w:rPr>
          <w:rFonts w:ascii="Calibri" w:hAnsi="Calibri" w:cs="Calibri"/>
          <w:b/>
          <w:bCs/>
          <w:color w:val="FF0000"/>
          <w:lang w:val="x-none"/>
        </w:rPr>
        <w:t>:</w:t>
      </w:r>
    </w:p>
    <w:p w14:paraId="1F263703" w14:textId="29A55689" w:rsidR="000D325F" w:rsidRPr="00B129EB" w:rsidRDefault="00A6587E" w:rsidP="000D325F">
      <w:pPr>
        <w:numPr>
          <w:ilvl w:val="0"/>
          <w:numId w:val="8"/>
        </w:numPr>
        <w:autoSpaceDE w:val="0"/>
        <w:autoSpaceDN w:val="0"/>
        <w:adjustRightInd w:val="0"/>
        <w:spacing w:after="0" w:line="240" w:lineRule="auto"/>
        <w:rPr>
          <w:rFonts w:ascii="Calibri" w:hAnsi="Calibri" w:cs="Calibri"/>
          <w:b/>
          <w:bCs/>
          <w:color w:val="FF0000"/>
          <w:lang w:val="x-none"/>
        </w:rPr>
      </w:pPr>
      <w:r w:rsidRPr="00B129EB">
        <w:rPr>
          <w:rFonts w:ascii="Calibri" w:hAnsi="Calibri" w:cs="Calibri"/>
          <w:b/>
          <w:bCs/>
          <w:color w:val="FF0000"/>
        </w:rPr>
        <w:t>Die benötigte Aufzugsunterfahrt wird bauseitig erstellt.</w:t>
      </w:r>
    </w:p>
    <w:p w14:paraId="18194130" w14:textId="400E68F2" w:rsidR="000D325F" w:rsidRPr="00B129EB" w:rsidRDefault="000D325F" w:rsidP="000D325F">
      <w:pPr>
        <w:numPr>
          <w:ilvl w:val="0"/>
          <w:numId w:val="8"/>
        </w:numPr>
        <w:autoSpaceDE w:val="0"/>
        <w:autoSpaceDN w:val="0"/>
        <w:adjustRightInd w:val="0"/>
        <w:spacing w:after="0" w:line="240" w:lineRule="auto"/>
        <w:rPr>
          <w:rFonts w:ascii="Calibri" w:hAnsi="Calibri" w:cs="Calibri"/>
          <w:b/>
          <w:bCs/>
          <w:color w:val="FF0000"/>
          <w:lang w:val="x-none"/>
        </w:rPr>
      </w:pPr>
      <w:r w:rsidRPr="00B129EB">
        <w:rPr>
          <w:rFonts w:ascii="Calibri" w:hAnsi="Calibri" w:cs="Calibri"/>
          <w:b/>
          <w:bCs/>
          <w:color w:val="FF0000"/>
          <w:lang w:val="x-none"/>
        </w:rPr>
        <w:t xml:space="preserve">Bei Auftragsvergabe </w:t>
      </w:r>
      <w:r w:rsidR="00A6587E" w:rsidRPr="00B129EB">
        <w:rPr>
          <w:rFonts w:ascii="Calibri" w:hAnsi="Calibri" w:cs="Calibri"/>
          <w:b/>
          <w:bCs/>
          <w:color w:val="FF0000"/>
        </w:rPr>
        <w:t>ist</w:t>
      </w:r>
      <w:r w:rsidRPr="00B129EB">
        <w:rPr>
          <w:rFonts w:ascii="Calibri" w:hAnsi="Calibri" w:cs="Calibri"/>
          <w:b/>
          <w:bCs/>
          <w:color w:val="FF0000"/>
          <w:lang w:val="x-none"/>
        </w:rPr>
        <w:t xml:space="preserve"> eine </w:t>
      </w:r>
      <w:r w:rsidR="00A6587E" w:rsidRPr="00B129EB">
        <w:rPr>
          <w:rFonts w:ascii="Calibri" w:hAnsi="Calibri" w:cs="Calibri"/>
          <w:b/>
          <w:bCs/>
          <w:color w:val="FF0000"/>
        </w:rPr>
        <w:t>Werkplanung</w:t>
      </w:r>
      <w:r w:rsidRPr="00B129EB">
        <w:rPr>
          <w:rFonts w:ascii="Calibri" w:hAnsi="Calibri" w:cs="Calibri"/>
          <w:b/>
          <w:bCs/>
          <w:color w:val="FF0000"/>
          <w:lang w:val="x-none"/>
        </w:rPr>
        <w:t xml:space="preserve"> mit den Grubenabmessungen zur Verfügung</w:t>
      </w:r>
      <w:r w:rsidR="00A6587E" w:rsidRPr="00B129EB">
        <w:rPr>
          <w:rFonts w:ascii="Calibri" w:hAnsi="Calibri" w:cs="Calibri"/>
          <w:b/>
          <w:bCs/>
          <w:color w:val="FF0000"/>
        </w:rPr>
        <w:t xml:space="preserve"> zu stellen</w:t>
      </w:r>
      <w:r w:rsidRPr="00B129EB">
        <w:rPr>
          <w:rFonts w:ascii="Calibri" w:hAnsi="Calibri" w:cs="Calibri"/>
          <w:b/>
          <w:bCs/>
          <w:color w:val="FF0000"/>
          <w:lang w:val="x-none"/>
        </w:rPr>
        <w:t>.</w:t>
      </w:r>
    </w:p>
    <w:p w14:paraId="75908FB7" w14:textId="160AF045" w:rsidR="000D325F" w:rsidRDefault="000D325F" w:rsidP="000D325F">
      <w:pPr>
        <w:rPr>
          <w:rFonts w:ascii="Calibri" w:hAnsi="Calibri" w:cs="Calibri"/>
          <w:lang w:val="x-none"/>
        </w:rPr>
      </w:pPr>
    </w:p>
    <w:p w14:paraId="2549A995" w14:textId="77777777" w:rsidR="000D325F" w:rsidRDefault="000D325F" w:rsidP="000D325F">
      <w:pPr>
        <w:autoSpaceDE w:val="0"/>
        <w:autoSpaceDN w:val="0"/>
        <w:adjustRightInd w:val="0"/>
        <w:spacing w:after="0" w:line="240" w:lineRule="auto"/>
        <w:rPr>
          <w:rFonts w:ascii="Calibri" w:hAnsi="Calibri" w:cs="Calibri"/>
          <w:b/>
          <w:bCs/>
          <w:lang w:val="x-none"/>
        </w:rPr>
      </w:pPr>
      <w:r>
        <w:rPr>
          <w:rFonts w:ascii="Calibri" w:hAnsi="Calibri" w:cs="Calibri"/>
          <w:b/>
          <w:bCs/>
          <w:lang w:val="x-none"/>
        </w:rPr>
        <w:t>Mitgelieferte Dokumente:</w:t>
      </w:r>
    </w:p>
    <w:p w14:paraId="15FB7AB2" w14:textId="4A840483" w:rsidR="000D325F" w:rsidRDefault="000D325F" w:rsidP="000D325F">
      <w:pPr>
        <w:numPr>
          <w:ilvl w:val="0"/>
          <w:numId w:val="9"/>
        </w:numPr>
        <w:autoSpaceDE w:val="0"/>
        <w:autoSpaceDN w:val="0"/>
        <w:adjustRightInd w:val="0"/>
        <w:spacing w:after="0" w:line="240" w:lineRule="auto"/>
        <w:rPr>
          <w:rFonts w:ascii="Calibri" w:hAnsi="Calibri" w:cs="Calibri"/>
          <w:lang w:val="x-none"/>
        </w:rPr>
      </w:pPr>
      <w:r>
        <w:rPr>
          <w:rFonts w:ascii="Calibri" w:hAnsi="Calibri" w:cs="Calibri"/>
          <w:lang w:val="x-none"/>
        </w:rPr>
        <w:t>Bedienungsanleitung inkl. CE-Bescheinigung</w:t>
      </w:r>
    </w:p>
    <w:p w14:paraId="6B9EAFAA" w14:textId="77777777" w:rsidR="000D325F" w:rsidRDefault="000D325F" w:rsidP="000D325F">
      <w:pPr>
        <w:numPr>
          <w:ilvl w:val="0"/>
          <w:numId w:val="9"/>
        </w:numPr>
        <w:autoSpaceDE w:val="0"/>
        <w:autoSpaceDN w:val="0"/>
        <w:adjustRightInd w:val="0"/>
        <w:spacing w:after="0" w:line="240" w:lineRule="auto"/>
        <w:rPr>
          <w:rFonts w:ascii="Calibri" w:hAnsi="Calibri" w:cs="Calibri"/>
          <w:lang w:val="x-none"/>
        </w:rPr>
      </w:pPr>
      <w:r>
        <w:rPr>
          <w:rFonts w:ascii="Calibri" w:hAnsi="Calibri" w:cs="Calibri"/>
          <w:lang w:val="x-none"/>
        </w:rPr>
        <w:t>Elektroschaltplan</w:t>
      </w:r>
    </w:p>
    <w:p w14:paraId="41C60505" w14:textId="77777777" w:rsidR="000D325F" w:rsidRDefault="000D325F" w:rsidP="000D325F">
      <w:pPr>
        <w:numPr>
          <w:ilvl w:val="0"/>
          <w:numId w:val="9"/>
        </w:numPr>
        <w:autoSpaceDE w:val="0"/>
        <w:autoSpaceDN w:val="0"/>
        <w:adjustRightInd w:val="0"/>
        <w:spacing w:after="0" w:line="240" w:lineRule="auto"/>
        <w:rPr>
          <w:rFonts w:ascii="Calibri" w:hAnsi="Calibri" w:cs="Calibri"/>
          <w:lang w:val="x-none"/>
        </w:rPr>
      </w:pPr>
      <w:r>
        <w:rPr>
          <w:rFonts w:ascii="Calibri" w:hAnsi="Calibri" w:cs="Calibri"/>
          <w:lang w:val="x-none"/>
        </w:rPr>
        <w:t>Hydraulikschaltplan</w:t>
      </w:r>
    </w:p>
    <w:p w14:paraId="64BB58D2" w14:textId="03DCD92B" w:rsidR="000D325F" w:rsidRDefault="000D325F" w:rsidP="000D325F">
      <w:pPr>
        <w:numPr>
          <w:ilvl w:val="0"/>
          <w:numId w:val="9"/>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Sprache: </w:t>
      </w:r>
      <w:r w:rsidRPr="00A6587E">
        <w:rPr>
          <w:rFonts w:ascii="Calibri" w:hAnsi="Calibri" w:cs="Calibri"/>
          <w:b/>
          <w:bCs/>
          <w:color w:val="70AD47" w:themeColor="accent6"/>
          <w:lang w:val="x-none"/>
        </w:rPr>
        <w:t>Deutsch</w:t>
      </w:r>
    </w:p>
    <w:p w14:paraId="3CB044CF" w14:textId="6422AE87" w:rsidR="000D325F" w:rsidRDefault="000D325F" w:rsidP="000D325F">
      <w:pPr>
        <w:rPr>
          <w:rFonts w:ascii="Calibri" w:hAnsi="Calibri" w:cs="Calibri"/>
          <w:lang w:val="x-none"/>
        </w:rPr>
      </w:pPr>
    </w:p>
    <w:p w14:paraId="30B43C78" w14:textId="77777777" w:rsidR="00A6587E" w:rsidRDefault="00A6587E" w:rsidP="00A6587E">
      <w:pPr>
        <w:autoSpaceDE w:val="0"/>
        <w:autoSpaceDN w:val="0"/>
        <w:adjustRightInd w:val="0"/>
        <w:spacing w:after="0" w:line="240" w:lineRule="auto"/>
        <w:rPr>
          <w:rFonts w:ascii="Calibri" w:hAnsi="Calibri" w:cs="Calibri"/>
          <w:b/>
          <w:bCs/>
          <w:lang w:val="x-none"/>
        </w:rPr>
      </w:pPr>
      <w:r>
        <w:rPr>
          <w:rFonts w:ascii="Calibri" w:hAnsi="Calibri" w:cs="Calibri"/>
          <w:b/>
          <w:bCs/>
          <w:lang w:val="x-none"/>
        </w:rPr>
        <w:t>Besonderheiten:</w:t>
      </w:r>
    </w:p>
    <w:p w14:paraId="0D808C4E" w14:textId="77777777" w:rsidR="00A6587E" w:rsidRPr="00A6587E" w:rsidRDefault="00A6587E" w:rsidP="00A6587E">
      <w:pPr>
        <w:numPr>
          <w:ilvl w:val="0"/>
          <w:numId w:val="10"/>
        </w:numPr>
        <w:autoSpaceDE w:val="0"/>
        <w:autoSpaceDN w:val="0"/>
        <w:adjustRightInd w:val="0"/>
        <w:spacing w:after="0" w:line="240" w:lineRule="auto"/>
        <w:rPr>
          <w:rFonts w:ascii="Calibri" w:hAnsi="Calibri" w:cs="Calibri"/>
          <w:b/>
          <w:bCs/>
          <w:color w:val="000000"/>
          <w:lang w:val="x-none"/>
        </w:rPr>
      </w:pPr>
      <w:r w:rsidRPr="00A6587E">
        <w:rPr>
          <w:rFonts w:ascii="Calibri" w:hAnsi="Calibri" w:cs="Calibri"/>
          <w:b/>
          <w:bCs/>
          <w:color w:val="FF0000"/>
          <w:lang w:val="x-none"/>
        </w:rPr>
        <w:t>Der vereinfachte Güteraufzug verfährt in einem bauseitigen Schacht mit glatten, lotrechten Wänden.</w:t>
      </w:r>
    </w:p>
    <w:p w14:paraId="17935578" w14:textId="77777777" w:rsidR="00A6587E" w:rsidRDefault="00A6587E" w:rsidP="00A6587E">
      <w:pPr>
        <w:numPr>
          <w:ilvl w:val="0"/>
          <w:numId w:val="10"/>
        </w:numPr>
        <w:autoSpaceDE w:val="0"/>
        <w:autoSpaceDN w:val="0"/>
        <w:adjustRightInd w:val="0"/>
        <w:spacing w:after="0" w:line="240" w:lineRule="auto"/>
        <w:rPr>
          <w:rFonts w:ascii="Calibri" w:hAnsi="Calibri" w:cs="Calibri"/>
          <w:lang w:val="x-none"/>
        </w:rPr>
      </w:pPr>
      <w:r>
        <w:rPr>
          <w:rFonts w:ascii="Calibri" w:hAnsi="Calibri" w:cs="Calibri"/>
          <w:lang w:val="x-none"/>
        </w:rPr>
        <w:t>Einstellbare Anschläge an der unteren und oberen Haltestelle</w:t>
      </w:r>
    </w:p>
    <w:p w14:paraId="0A429ADD" w14:textId="77777777" w:rsidR="00A6587E" w:rsidRDefault="00A6587E" w:rsidP="00A6587E">
      <w:pPr>
        <w:numPr>
          <w:ilvl w:val="0"/>
          <w:numId w:val="10"/>
        </w:numPr>
        <w:autoSpaceDE w:val="0"/>
        <w:autoSpaceDN w:val="0"/>
        <w:adjustRightInd w:val="0"/>
        <w:spacing w:after="0" w:line="240" w:lineRule="auto"/>
        <w:rPr>
          <w:rFonts w:ascii="Calibri" w:hAnsi="Calibri" w:cs="Calibri"/>
          <w:lang w:val="x-none"/>
        </w:rPr>
      </w:pPr>
      <w:r>
        <w:rPr>
          <w:rFonts w:ascii="Calibri" w:hAnsi="Calibri" w:cs="Calibri"/>
          <w:lang w:val="x-none"/>
        </w:rPr>
        <w:t>Führungsportal auf der Plattform für symmetrische und stabile Führung, auch bei außermittigen Lasten</w:t>
      </w:r>
    </w:p>
    <w:p w14:paraId="3E5C5087" w14:textId="470122CE" w:rsidR="00A6587E" w:rsidRDefault="00A6587E" w:rsidP="00A6587E">
      <w:pPr>
        <w:numPr>
          <w:ilvl w:val="0"/>
          <w:numId w:val="10"/>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Plattformgeländer an beiden Längsseiten und </w:t>
      </w:r>
      <w:r w:rsidRPr="00A6587E">
        <w:rPr>
          <w:rFonts w:ascii="Calibri" w:hAnsi="Calibri" w:cs="Calibri"/>
          <w:b/>
          <w:bCs/>
          <w:color w:val="FF0000"/>
          <w:lang w:val="x-none"/>
        </w:rPr>
        <w:t>einer Schmalseite</w:t>
      </w:r>
      <w:r>
        <w:rPr>
          <w:rFonts w:ascii="Calibri" w:hAnsi="Calibri" w:cs="Calibri"/>
          <w:b/>
          <w:bCs/>
          <w:color w:val="FF0000"/>
        </w:rPr>
        <w:t xml:space="preserve"> (entfällt beispielsweise bei einer Ausführung als Durchlader)</w:t>
      </w:r>
      <w:r>
        <w:rPr>
          <w:rFonts w:ascii="Calibri" w:hAnsi="Calibri" w:cs="Calibri"/>
          <w:lang w:val="x-none"/>
        </w:rPr>
        <w:t xml:space="preserve">. Höhe: </w:t>
      </w:r>
      <w:r w:rsidRPr="00A6587E">
        <w:rPr>
          <w:rFonts w:ascii="Calibri" w:hAnsi="Calibri" w:cs="Calibri"/>
          <w:b/>
          <w:bCs/>
          <w:color w:val="70AD47" w:themeColor="accent6"/>
          <w:lang w:val="x-none"/>
        </w:rPr>
        <w:t>1.100mm</w:t>
      </w:r>
      <w:r>
        <w:rPr>
          <w:rFonts w:ascii="Calibri" w:hAnsi="Calibri" w:cs="Calibri"/>
          <w:b/>
          <w:bCs/>
          <w:color w:val="70AD47" w:themeColor="accent6"/>
        </w:rPr>
        <w:t xml:space="preserve"> (1.100mm sind das erforderlich Minimum)</w:t>
      </w:r>
      <w:r>
        <w:rPr>
          <w:rFonts w:ascii="Calibri" w:hAnsi="Calibri" w:cs="Calibri"/>
          <w:lang w:val="x-none"/>
        </w:rPr>
        <w:t>.</w:t>
      </w:r>
    </w:p>
    <w:p w14:paraId="2E6AB01E" w14:textId="48CDB37E" w:rsidR="00A6587E" w:rsidRDefault="00A6587E" w:rsidP="00A6587E">
      <w:pPr>
        <w:numPr>
          <w:ilvl w:val="0"/>
          <w:numId w:val="10"/>
        </w:numPr>
        <w:autoSpaceDE w:val="0"/>
        <w:autoSpaceDN w:val="0"/>
        <w:adjustRightInd w:val="0"/>
        <w:spacing w:after="0" w:line="240" w:lineRule="auto"/>
        <w:rPr>
          <w:rFonts w:ascii="Calibri" w:hAnsi="Calibri" w:cs="Calibri"/>
          <w:lang w:val="x-none"/>
        </w:rPr>
      </w:pPr>
      <w:r w:rsidRPr="00AE4D13">
        <w:rPr>
          <w:rFonts w:ascii="Calibri" w:hAnsi="Calibri" w:cs="Calibri"/>
          <w:b/>
          <w:bCs/>
          <w:color w:val="FF0000"/>
          <w:lang w:val="x-none"/>
        </w:rPr>
        <w:t>Inkl. passendem Aufzugsschacht</w:t>
      </w:r>
      <w:r w:rsidR="00AE4D13">
        <w:rPr>
          <w:rFonts w:ascii="Calibri" w:hAnsi="Calibri" w:cs="Calibri"/>
          <w:b/>
          <w:bCs/>
          <w:color w:val="FF0000"/>
        </w:rPr>
        <w:t xml:space="preserve"> (entfällt beispielsweise bei einem Einbau in einem bauseitigen Betonschacht)</w:t>
      </w:r>
      <w:r w:rsidRPr="00AE4D13">
        <w:rPr>
          <w:rFonts w:ascii="Calibri" w:hAnsi="Calibri" w:cs="Calibri"/>
          <w:b/>
          <w:bCs/>
          <w:color w:val="FF0000"/>
          <w:lang w:val="x-none"/>
        </w:rPr>
        <w:t>.</w:t>
      </w:r>
      <w:r>
        <w:rPr>
          <w:rFonts w:ascii="Calibri" w:hAnsi="Calibri" w:cs="Calibri"/>
          <w:lang w:val="x-none"/>
        </w:rPr>
        <w:t xml:space="preserve"> </w:t>
      </w:r>
      <w:r>
        <w:rPr>
          <w:rFonts w:ascii="Calibri" w:hAnsi="Calibri" w:cs="Calibri"/>
          <w:color w:val="000000"/>
          <w:lang w:val="x-none"/>
        </w:rPr>
        <w:t>Höhe: 1.100mm über Oberkante obere Haltestelle.</w:t>
      </w:r>
      <w:r>
        <w:rPr>
          <w:rFonts w:ascii="Calibri" w:hAnsi="Calibri" w:cs="Calibri"/>
          <w:color w:val="000000"/>
          <w:lang w:val="x-none"/>
        </w:rPr>
        <w:br/>
        <w:t xml:space="preserve">Türanordnung untere Haltestelle: </w:t>
      </w:r>
      <w:r w:rsidRPr="00AE4D13">
        <w:rPr>
          <w:rFonts w:ascii="Calibri" w:hAnsi="Calibri" w:cs="Calibri"/>
          <w:b/>
          <w:bCs/>
          <w:color w:val="70AD47" w:themeColor="accent6"/>
          <w:lang w:val="x-none"/>
        </w:rPr>
        <w:t>an einer Schmalseite</w:t>
      </w:r>
      <w:r>
        <w:rPr>
          <w:rFonts w:ascii="Calibri" w:hAnsi="Calibri" w:cs="Calibri"/>
          <w:lang w:val="x-none"/>
        </w:rPr>
        <w:br/>
      </w:r>
      <w:r>
        <w:rPr>
          <w:rFonts w:ascii="Calibri" w:hAnsi="Calibri" w:cs="Calibri"/>
          <w:color w:val="000000"/>
          <w:lang w:val="x-none"/>
        </w:rPr>
        <w:t xml:space="preserve">Türanordnung obere Haltestelle: </w:t>
      </w:r>
      <w:r w:rsidRPr="00AE4D13">
        <w:rPr>
          <w:rFonts w:ascii="Calibri" w:hAnsi="Calibri" w:cs="Calibri"/>
          <w:b/>
          <w:bCs/>
          <w:color w:val="70AD47" w:themeColor="accent6"/>
          <w:lang w:val="x-none"/>
        </w:rPr>
        <w:t>an einer Schmalseite</w:t>
      </w:r>
      <w:r>
        <w:rPr>
          <w:rFonts w:ascii="Calibri" w:hAnsi="Calibri" w:cs="Calibri"/>
          <w:lang w:val="x-none"/>
        </w:rPr>
        <w:br/>
        <w:t xml:space="preserve">Ausrichtung der Haltestellen: </w:t>
      </w:r>
      <w:r w:rsidRPr="00AE4D13">
        <w:rPr>
          <w:rFonts w:ascii="Calibri" w:hAnsi="Calibri" w:cs="Calibri"/>
          <w:b/>
          <w:bCs/>
          <w:color w:val="70AD47" w:themeColor="accent6"/>
          <w:lang w:val="x-none"/>
        </w:rPr>
        <w:t>Zugangstüren übereinanderliegend</w:t>
      </w:r>
      <w:r w:rsidRPr="00AE4D13">
        <w:rPr>
          <w:rFonts w:ascii="Calibri" w:hAnsi="Calibri" w:cs="Calibri"/>
          <w:color w:val="70AD47" w:themeColor="accent6"/>
          <w:lang w:val="x-none"/>
        </w:rPr>
        <w:t xml:space="preserve"> </w:t>
      </w:r>
    </w:p>
    <w:p w14:paraId="05400D14" w14:textId="2CEFD1AB" w:rsidR="00A6587E" w:rsidRPr="00AE4D13" w:rsidRDefault="00A6587E" w:rsidP="00A6587E">
      <w:pPr>
        <w:numPr>
          <w:ilvl w:val="0"/>
          <w:numId w:val="11"/>
        </w:numPr>
        <w:autoSpaceDE w:val="0"/>
        <w:autoSpaceDN w:val="0"/>
        <w:adjustRightInd w:val="0"/>
        <w:spacing w:after="0" w:line="240" w:lineRule="auto"/>
        <w:rPr>
          <w:rFonts w:ascii="Calibri" w:hAnsi="Calibri" w:cs="Calibri"/>
          <w:b/>
          <w:bCs/>
          <w:color w:val="FF0000"/>
          <w:lang w:val="x-none"/>
        </w:rPr>
      </w:pPr>
      <w:r w:rsidRPr="00AE4D13">
        <w:rPr>
          <w:rFonts w:ascii="Calibri" w:hAnsi="Calibri" w:cs="Calibri"/>
          <w:b/>
          <w:bCs/>
          <w:color w:val="FF0000"/>
          <w:lang w:val="x-none"/>
        </w:rPr>
        <w:t xml:space="preserve">Elektromech. gesicherte </w:t>
      </w:r>
      <w:r w:rsidR="00AE4D13" w:rsidRPr="00AE4D13">
        <w:rPr>
          <w:rFonts w:ascii="Calibri" w:hAnsi="Calibri" w:cs="Calibri"/>
          <w:b/>
          <w:bCs/>
          <w:color w:val="FF0000"/>
        </w:rPr>
        <w:t>Aufzugstüren</w:t>
      </w:r>
      <w:r>
        <w:rPr>
          <w:rFonts w:ascii="Calibri" w:hAnsi="Calibri" w:cs="Calibri"/>
          <w:lang w:val="x-none"/>
        </w:rPr>
        <w:t xml:space="preserve"> an </w:t>
      </w:r>
      <w:r>
        <w:rPr>
          <w:rFonts w:ascii="Calibri" w:hAnsi="Calibri" w:cs="Calibri"/>
          <w:color w:val="000000"/>
          <w:lang w:val="x-none"/>
        </w:rPr>
        <w:t xml:space="preserve">der </w:t>
      </w:r>
      <w:r w:rsidRPr="00AE4D13">
        <w:rPr>
          <w:rFonts w:ascii="Calibri" w:hAnsi="Calibri" w:cs="Calibri"/>
          <w:b/>
          <w:bCs/>
          <w:color w:val="70AD47" w:themeColor="accent6"/>
          <w:lang w:val="x-none"/>
        </w:rPr>
        <w:t>unteren und oberen Haltestelle</w:t>
      </w:r>
      <w:r>
        <w:rPr>
          <w:rFonts w:ascii="Calibri" w:hAnsi="Calibri" w:cs="Calibri"/>
          <w:lang w:val="x-none"/>
        </w:rPr>
        <w:t>. Ausführung: schwerer Industrieausführung.</w:t>
      </w:r>
      <w:r w:rsidR="00AE4D13">
        <w:rPr>
          <w:rFonts w:ascii="Calibri" w:hAnsi="Calibri" w:cs="Calibri"/>
        </w:rPr>
        <w:t xml:space="preserve"> </w:t>
      </w:r>
      <w:r w:rsidR="00AE4D13" w:rsidRPr="00AE4D13">
        <w:rPr>
          <w:rFonts w:ascii="Calibri" w:hAnsi="Calibri" w:cs="Calibri"/>
          <w:b/>
          <w:bCs/>
          <w:color w:val="FF0000"/>
        </w:rPr>
        <w:t>(entfällt beispielsweise, wenn der Aufzugsschacht gewählt wird)</w:t>
      </w:r>
    </w:p>
    <w:p w14:paraId="60460888" w14:textId="5FD168FE" w:rsidR="00A6587E" w:rsidRDefault="00A6587E" w:rsidP="00A6587E">
      <w:pPr>
        <w:numPr>
          <w:ilvl w:val="0"/>
          <w:numId w:val="10"/>
        </w:numPr>
        <w:autoSpaceDE w:val="0"/>
        <w:autoSpaceDN w:val="0"/>
        <w:adjustRightInd w:val="0"/>
        <w:spacing w:after="0" w:line="240" w:lineRule="auto"/>
        <w:rPr>
          <w:rFonts w:ascii="Calibri" w:hAnsi="Calibri" w:cs="Calibri"/>
          <w:lang w:val="x-none"/>
        </w:rPr>
      </w:pPr>
      <w:r w:rsidRPr="00AE4D13">
        <w:rPr>
          <w:rFonts w:ascii="Calibri" w:hAnsi="Calibri" w:cs="Calibri"/>
          <w:b/>
          <w:bCs/>
          <w:color w:val="FF0000"/>
          <w:lang w:val="x-none"/>
        </w:rPr>
        <w:t>Loses Sicherheitszuhaltung</w:t>
      </w:r>
      <w:r>
        <w:rPr>
          <w:rFonts w:ascii="Calibri" w:hAnsi="Calibri" w:cs="Calibri"/>
          <w:color w:val="000000"/>
          <w:lang w:val="x-none"/>
        </w:rPr>
        <w:t xml:space="preserve"> für die kundenseitige Haltestellentür an der unteren und oberen Haltestelle</w:t>
      </w:r>
      <w:r>
        <w:rPr>
          <w:rFonts w:ascii="Calibri" w:hAnsi="Calibri" w:cs="Calibri"/>
          <w:lang w:val="x-none"/>
        </w:rPr>
        <w:t xml:space="preserve"> </w:t>
      </w:r>
      <w:r w:rsidR="00AE4D13" w:rsidRPr="00AE4D13">
        <w:rPr>
          <w:rFonts w:ascii="Calibri" w:hAnsi="Calibri" w:cs="Calibri"/>
          <w:b/>
          <w:bCs/>
          <w:color w:val="FF0000"/>
        </w:rPr>
        <w:t>(entfällt beispielsweise, wenn der Aufzugsschacht oder die Aufzugstüren gewählt werden)</w:t>
      </w:r>
    </w:p>
    <w:p w14:paraId="40218374" w14:textId="1572B9F0" w:rsidR="00A6587E" w:rsidRDefault="00A6587E" w:rsidP="00A6587E">
      <w:pPr>
        <w:numPr>
          <w:ilvl w:val="0"/>
          <w:numId w:val="10"/>
        </w:numPr>
        <w:autoSpaceDE w:val="0"/>
        <w:autoSpaceDN w:val="0"/>
        <w:adjustRightInd w:val="0"/>
        <w:spacing w:after="0" w:line="240" w:lineRule="auto"/>
        <w:rPr>
          <w:rFonts w:ascii="Calibri" w:hAnsi="Calibri" w:cs="Calibri"/>
          <w:lang w:val="x-none"/>
        </w:rPr>
      </w:pPr>
      <w:r w:rsidRPr="00AE4D13">
        <w:rPr>
          <w:rFonts w:ascii="Calibri" w:hAnsi="Calibri" w:cs="Calibri"/>
          <w:b/>
          <w:bCs/>
          <w:color w:val="FF0000"/>
          <w:lang w:val="x-none"/>
        </w:rPr>
        <w:t>Inkl. passender Auffahrrampe.</w:t>
      </w:r>
      <w:r>
        <w:rPr>
          <w:rFonts w:ascii="Calibri" w:hAnsi="Calibri" w:cs="Calibri"/>
          <w:color w:val="000000"/>
          <w:lang w:val="x-none"/>
        </w:rPr>
        <w:t xml:space="preserve"> </w:t>
      </w:r>
      <w:r w:rsidRPr="00AE4D13">
        <w:rPr>
          <w:rFonts w:ascii="Calibri" w:hAnsi="Calibri" w:cs="Calibri"/>
          <w:b/>
          <w:bCs/>
          <w:color w:val="70AD47" w:themeColor="accent6"/>
          <w:lang w:val="x-none"/>
        </w:rPr>
        <w:t>Die Steigung der Auffahrrampe ist für einen Handhubwagen ausgelegt.</w:t>
      </w:r>
      <w:r w:rsidR="00AE4D13">
        <w:rPr>
          <w:rFonts w:ascii="Calibri" w:hAnsi="Calibri" w:cs="Calibri"/>
          <w:b/>
          <w:bCs/>
          <w:color w:val="70AD47" w:themeColor="accent6"/>
        </w:rPr>
        <w:t xml:space="preserve"> </w:t>
      </w:r>
      <w:r w:rsidR="00AE4D13" w:rsidRPr="00AE4D13">
        <w:rPr>
          <w:rFonts w:ascii="Calibri" w:hAnsi="Calibri" w:cs="Calibri"/>
          <w:b/>
          <w:bCs/>
          <w:color w:val="FF0000"/>
        </w:rPr>
        <w:t>(notwendig, wenn beispielsweise keine Unterfahrt geschaffen werden kann)</w:t>
      </w:r>
    </w:p>
    <w:p w14:paraId="13917588" w14:textId="4E569BCD" w:rsidR="00A6587E" w:rsidRDefault="00A6587E" w:rsidP="000D325F">
      <w:pPr>
        <w:rPr>
          <w:rFonts w:ascii="Calibri" w:hAnsi="Calibri" w:cs="Calibri"/>
          <w:lang w:val="x-none"/>
        </w:rPr>
      </w:pPr>
    </w:p>
    <w:p w14:paraId="57BD01D3" w14:textId="77777777" w:rsidR="00A6587E" w:rsidRDefault="00A6587E" w:rsidP="00A6587E">
      <w:pPr>
        <w:autoSpaceDE w:val="0"/>
        <w:autoSpaceDN w:val="0"/>
        <w:adjustRightInd w:val="0"/>
        <w:spacing w:after="0" w:line="240" w:lineRule="auto"/>
        <w:rPr>
          <w:rFonts w:ascii="Calibri" w:hAnsi="Calibri" w:cs="Calibri"/>
          <w:b/>
          <w:bCs/>
          <w:lang w:val="x-none"/>
        </w:rPr>
      </w:pPr>
      <w:bookmarkStart w:id="1" w:name="_Hlk119075860"/>
      <w:r>
        <w:rPr>
          <w:rFonts w:ascii="Calibri" w:hAnsi="Calibri" w:cs="Calibri"/>
          <w:b/>
          <w:bCs/>
          <w:lang w:val="x-none"/>
        </w:rPr>
        <w:t>Einsatz als Aufzug:</w:t>
      </w:r>
    </w:p>
    <w:p w14:paraId="08FBCE3A" w14:textId="77777777" w:rsidR="00A6587E" w:rsidRDefault="00A6587E" w:rsidP="00A6587E">
      <w:pPr>
        <w:numPr>
          <w:ilvl w:val="0"/>
          <w:numId w:val="12"/>
        </w:numPr>
        <w:autoSpaceDE w:val="0"/>
        <w:autoSpaceDN w:val="0"/>
        <w:adjustRightInd w:val="0"/>
        <w:spacing w:after="0" w:line="240" w:lineRule="auto"/>
        <w:rPr>
          <w:rFonts w:ascii="Calibri" w:hAnsi="Calibri" w:cs="Calibri"/>
          <w:lang w:val="x-none"/>
        </w:rPr>
      </w:pPr>
      <w:r>
        <w:rPr>
          <w:rFonts w:ascii="Calibri" w:hAnsi="Calibri" w:cs="Calibri"/>
          <w:lang w:val="x-none"/>
        </w:rPr>
        <w:t>Personen dürfen die Plattform betreten, aber nicht mitfahren!</w:t>
      </w:r>
    </w:p>
    <w:p w14:paraId="46811369" w14:textId="77777777" w:rsidR="00A6587E" w:rsidRDefault="00A6587E" w:rsidP="00A6587E">
      <w:pPr>
        <w:numPr>
          <w:ilvl w:val="0"/>
          <w:numId w:val="12"/>
        </w:numPr>
        <w:autoSpaceDE w:val="0"/>
        <w:autoSpaceDN w:val="0"/>
        <w:adjustRightInd w:val="0"/>
        <w:spacing w:after="0" w:line="240" w:lineRule="auto"/>
        <w:rPr>
          <w:rFonts w:ascii="Calibri" w:hAnsi="Calibri" w:cs="Calibri"/>
          <w:lang w:val="x-none"/>
        </w:rPr>
      </w:pPr>
      <w:r>
        <w:rPr>
          <w:rFonts w:ascii="Calibri" w:hAnsi="Calibri" w:cs="Calibri"/>
          <w:lang w:val="x-none"/>
        </w:rPr>
        <w:t>Der Güteraufzug darf nur von eingewiesenen Personen bedient werden, d.h. der befugte Bedienerkreis ist eingeschränkt!</w:t>
      </w:r>
    </w:p>
    <w:p w14:paraId="60D27364" w14:textId="77777777" w:rsidR="00A6587E" w:rsidRDefault="00A6587E" w:rsidP="00A6587E">
      <w:pPr>
        <w:numPr>
          <w:ilvl w:val="0"/>
          <w:numId w:val="12"/>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Es werden </w:t>
      </w:r>
      <w:r w:rsidRPr="00AE4D13">
        <w:rPr>
          <w:rFonts w:ascii="Calibri" w:hAnsi="Calibri" w:cs="Calibri"/>
          <w:b/>
          <w:bCs/>
          <w:color w:val="70AD47" w:themeColor="accent6"/>
          <w:lang w:val="x-none"/>
        </w:rPr>
        <w:t>2</w:t>
      </w:r>
      <w:r>
        <w:rPr>
          <w:rFonts w:ascii="Calibri" w:hAnsi="Calibri" w:cs="Calibri"/>
          <w:lang w:val="x-none"/>
        </w:rPr>
        <w:t xml:space="preserve"> Haltestellen angefahren.</w:t>
      </w:r>
    </w:p>
    <w:bookmarkEnd w:id="1"/>
    <w:p w14:paraId="6BA3E68E" w14:textId="199F017F" w:rsidR="00A6587E" w:rsidRDefault="00A6587E" w:rsidP="000D325F">
      <w:pPr>
        <w:rPr>
          <w:rFonts w:ascii="Calibri" w:hAnsi="Calibri" w:cs="Calibri"/>
          <w:lang w:val="x-none"/>
        </w:rPr>
      </w:pPr>
    </w:p>
    <w:p w14:paraId="2EC5555F" w14:textId="77777777" w:rsidR="00A6587E" w:rsidRDefault="00A6587E" w:rsidP="00A6587E">
      <w:pPr>
        <w:autoSpaceDE w:val="0"/>
        <w:autoSpaceDN w:val="0"/>
        <w:adjustRightInd w:val="0"/>
        <w:spacing w:after="0" w:line="240" w:lineRule="auto"/>
        <w:rPr>
          <w:rFonts w:ascii="Calibri" w:hAnsi="Calibri" w:cs="Calibri"/>
          <w:b/>
          <w:bCs/>
          <w:lang w:val="x-none"/>
        </w:rPr>
      </w:pPr>
      <w:bookmarkStart w:id="2" w:name="_Hlk119075845"/>
      <w:r>
        <w:rPr>
          <w:rFonts w:ascii="Calibri" w:hAnsi="Calibri" w:cs="Calibri"/>
          <w:b/>
          <w:bCs/>
          <w:lang w:val="x-none"/>
        </w:rPr>
        <w:t>Montage &amp; Einweisung:</w:t>
      </w:r>
    </w:p>
    <w:p w14:paraId="4C08B353" w14:textId="77777777" w:rsidR="00A6587E" w:rsidRPr="00AE4D13" w:rsidRDefault="00A6587E" w:rsidP="00A6587E">
      <w:pPr>
        <w:numPr>
          <w:ilvl w:val="0"/>
          <w:numId w:val="14"/>
        </w:numPr>
        <w:autoSpaceDE w:val="0"/>
        <w:autoSpaceDN w:val="0"/>
        <w:adjustRightInd w:val="0"/>
        <w:spacing w:after="0" w:line="240" w:lineRule="auto"/>
        <w:rPr>
          <w:rFonts w:ascii="Calibri" w:hAnsi="Calibri" w:cs="Calibri"/>
          <w:b/>
          <w:bCs/>
          <w:color w:val="70AD47" w:themeColor="accent6"/>
          <w:lang w:val="x-none"/>
        </w:rPr>
      </w:pPr>
      <w:r w:rsidRPr="00AE4D13">
        <w:rPr>
          <w:rFonts w:ascii="Calibri" w:hAnsi="Calibri" w:cs="Calibri"/>
          <w:b/>
          <w:bCs/>
          <w:color w:val="70AD47" w:themeColor="accent6"/>
          <w:lang w:val="x-none"/>
        </w:rPr>
        <w:lastRenderedPageBreak/>
        <w:t>Abnahme findet am Tag der Montage statt</w:t>
      </w:r>
    </w:p>
    <w:p w14:paraId="04D45AF6" w14:textId="77777777" w:rsidR="00A6587E" w:rsidRPr="00AE4D13" w:rsidRDefault="00A6587E" w:rsidP="00A6587E">
      <w:pPr>
        <w:numPr>
          <w:ilvl w:val="0"/>
          <w:numId w:val="14"/>
        </w:numPr>
        <w:autoSpaceDE w:val="0"/>
        <w:autoSpaceDN w:val="0"/>
        <w:adjustRightInd w:val="0"/>
        <w:spacing w:after="0" w:line="240" w:lineRule="auto"/>
        <w:rPr>
          <w:rFonts w:ascii="Calibri" w:hAnsi="Calibri" w:cs="Calibri"/>
          <w:b/>
          <w:bCs/>
          <w:color w:val="70AD47" w:themeColor="accent6"/>
          <w:lang w:val="x-none"/>
        </w:rPr>
      </w:pPr>
      <w:r w:rsidRPr="00AE4D13">
        <w:rPr>
          <w:rFonts w:ascii="Calibri" w:hAnsi="Calibri" w:cs="Calibri"/>
          <w:b/>
          <w:bCs/>
          <w:color w:val="70AD47" w:themeColor="accent6"/>
          <w:lang w:val="x-none"/>
        </w:rPr>
        <w:t>Einweisung findet am Tag der Montage statt</w:t>
      </w:r>
    </w:p>
    <w:p w14:paraId="61B240BE" w14:textId="631ADC31" w:rsidR="00A6587E" w:rsidRDefault="00A6587E" w:rsidP="00A6587E">
      <w:pPr>
        <w:numPr>
          <w:ilvl w:val="0"/>
          <w:numId w:val="14"/>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Stapler-/Kran-/Hebemittelstellung: </w:t>
      </w:r>
      <w:r w:rsidR="00AE4D13" w:rsidRPr="00AE4D13">
        <w:rPr>
          <w:rFonts w:ascii="Calibri" w:hAnsi="Calibri" w:cs="Calibri"/>
          <w:b/>
          <w:bCs/>
          <w:color w:val="70AD47" w:themeColor="accent6"/>
        </w:rPr>
        <w:t>bauseitig</w:t>
      </w:r>
      <w:r>
        <w:rPr>
          <w:rFonts w:ascii="Calibri" w:hAnsi="Calibri" w:cs="Calibri"/>
          <w:lang w:val="x-none"/>
        </w:rPr>
        <w:t>.</w:t>
      </w:r>
    </w:p>
    <w:p w14:paraId="0E6AADC4" w14:textId="6AE99F49" w:rsidR="00A6587E" w:rsidRDefault="00A6587E" w:rsidP="00A6587E">
      <w:pPr>
        <w:numPr>
          <w:ilvl w:val="0"/>
          <w:numId w:val="14"/>
        </w:numPr>
        <w:autoSpaceDE w:val="0"/>
        <w:autoSpaceDN w:val="0"/>
        <w:adjustRightInd w:val="0"/>
        <w:spacing w:after="0" w:line="240" w:lineRule="auto"/>
        <w:rPr>
          <w:rFonts w:ascii="Calibri" w:hAnsi="Calibri" w:cs="Calibri"/>
          <w:lang w:val="x-none"/>
        </w:rPr>
      </w:pPr>
      <w:r>
        <w:rPr>
          <w:rFonts w:ascii="Calibri" w:hAnsi="Calibri" w:cs="Calibri"/>
          <w:lang w:val="x-none"/>
        </w:rPr>
        <w:t xml:space="preserve">Hubarbeitsbühnenstellung: </w:t>
      </w:r>
      <w:r w:rsidR="00AE4D13" w:rsidRPr="00AE4D13">
        <w:rPr>
          <w:rFonts w:ascii="Calibri" w:hAnsi="Calibri" w:cs="Calibri"/>
          <w:b/>
          <w:bCs/>
          <w:color w:val="70AD47" w:themeColor="accent6"/>
        </w:rPr>
        <w:t>bauseitig</w:t>
      </w:r>
      <w:r>
        <w:rPr>
          <w:rFonts w:ascii="Calibri" w:hAnsi="Calibri" w:cs="Calibri"/>
          <w:lang w:val="x-none"/>
        </w:rPr>
        <w:t>.</w:t>
      </w:r>
    </w:p>
    <w:bookmarkEnd w:id="2"/>
    <w:p w14:paraId="3BCCAC17" w14:textId="77777777" w:rsidR="000D325F" w:rsidRPr="000D325F" w:rsidRDefault="000D325F" w:rsidP="000D325F">
      <w:pPr>
        <w:rPr>
          <w:lang w:val="x-none"/>
        </w:rPr>
      </w:pPr>
    </w:p>
    <w:sectPr w:rsidR="000D325F" w:rsidRPr="000D32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3EC6"/>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15:restartNumberingAfterBreak="0">
    <w:nsid w:val="24CA9483"/>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15:restartNumberingAfterBreak="0">
    <w:nsid w:val="25387F4B"/>
    <w:multiLevelType w:val="hybridMultilevel"/>
    <w:tmpl w:val="A8B84506"/>
    <w:lvl w:ilvl="0" w:tplc="07BE557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1CD9A6"/>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 w15:restartNumberingAfterBreak="0">
    <w:nsid w:val="2B96548E"/>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 w15:restartNumberingAfterBreak="0">
    <w:nsid w:val="2D5E3312"/>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15:restartNumberingAfterBreak="0">
    <w:nsid w:val="378025FE"/>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 w15:restartNumberingAfterBreak="0">
    <w:nsid w:val="3C4BDC56"/>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15:restartNumberingAfterBreak="0">
    <w:nsid w:val="41D5378C"/>
    <w:multiLevelType w:val="hybridMultilevel"/>
    <w:tmpl w:val="70D89862"/>
    <w:lvl w:ilvl="0" w:tplc="F8DC97E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F4BAF3"/>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15:restartNumberingAfterBreak="0">
    <w:nsid w:val="5F4B16C2"/>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 w15:restartNumberingAfterBreak="0">
    <w:nsid w:val="66901AFE"/>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2" w15:restartNumberingAfterBreak="0">
    <w:nsid w:val="6C80CCB4"/>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3" w15:restartNumberingAfterBreak="0">
    <w:nsid w:val="7AF301DA"/>
    <w:multiLevelType w:val="hybridMultilevel"/>
    <w:tmpl w:val="C7129DBA"/>
    <w:lvl w:ilvl="0" w:tplc="985CA97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DE2B19"/>
    <w:multiLevelType w:val="multilevel"/>
    <w:tmpl w:val="FFFFFFFF"/>
    <w:lvl w:ilvl="0">
      <w:numFmt w:val="bullet"/>
      <w:lvlText w:val="-"/>
      <w:lvlJc w:val="left"/>
      <w:pPr>
        <w:tabs>
          <w:tab w:val="num" w:pos="720"/>
        </w:tabs>
        <w:ind w:left="720" w:hanging="360"/>
      </w:pPr>
      <w:rPr>
        <w:rFonts w:ascii="Calibri" w:hAnsi="Calibri" w:cs="Calibri"/>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16cid:durableId="220673063">
    <w:abstractNumId w:val="8"/>
  </w:num>
  <w:num w:numId="2" w16cid:durableId="799955763">
    <w:abstractNumId w:val="2"/>
  </w:num>
  <w:num w:numId="3" w16cid:durableId="72315943">
    <w:abstractNumId w:val="13"/>
  </w:num>
  <w:num w:numId="4" w16cid:durableId="793981445">
    <w:abstractNumId w:val="14"/>
  </w:num>
  <w:num w:numId="5" w16cid:durableId="1055200166">
    <w:abstractNumId w:val="1"/>
  </w:num>
  <w:num w:numId="6" w16cid:durableId="1170214154">
    <w:abstractNumId w:val="10"/>
  </w:num>
  <w:num w:numId="7" w16cid:durableId="680281501">
    <w:abstractNumId w:val="9"/>
  </w:num>
  <w:num w:numId="8" w16cid:durableId="462357852">
    <w:abstractNumId w:val="3"/>
  </w:num>
  <w:num w:numId="9" w16cid:durableId="123811900">
    <w:abstractNumId w:val="6"/>
  </w:num>
  <w:num w:numId="10" w16cid:durableId="1032921171">
    <w:abstractNumId w:val="7"/>
  </w:num>
  <w:num w:numId="11" w16cid:durableId="1060322448">
    <w:abstractNumId w:val="12"/>
  </w:num>
  <w:num w:numId="12" w16cid:durableId="1466240090">
    <w:abstractNumId w:val="4"/>
  </w:num>
  <w:num w:numId="13" w16cid:durableId="874391123">
    <w:abstractNumId w:val="0"/>
  </w:num>
  <w:num w:numId="14" w16cid:durableId="272127285">
    <w:abstractNumId w:val="11"/>
  </w:num>
  <w:num w:numId="15" w16cid:durableId="1142580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36"/>
    <w:rsid w:val="000D325F"/>
    <w:rsid w:val="00276B33"/>
    <w:rsid w:val="00490736"/>
    <w:rsid w:val="00A6587E"/>
    <w:rsid w:val="00AE4D13"/>
    <w:rsid w:val="00B12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EBBA"/>
  <w15:chartTrackingRefBased/>
  <w15:docId w15:val="{773AC0A3-BE54-4650-BA94-112C1555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E4D13"/>
    <w:pPr>
      <w:keepNext/>
      <w:keepLines/>
      <w:spacing w:before="240" w:after="0"/>
      <w:outlineLvl w:val="0"/>
    </w:pPr>
    <w:rPr>
      <w:rFonts w:asciiTheme="majorHAnsi" w:eastAsiaTheme="majorEastAsia" w:hAnsiTheme="majorHAnsi" w:cstheme="majorBidi"/>
      <w:color w:val="C00000"/>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325F"/>
    <w:pPr>
      <w:ind w:left="720"/>
      <w:contextualSpacing/>
    </w:pPr>
  </w:style>
  <w:style w:type="character" w:styleId="Hyperlink">
    <w:name w:val="Hyperlink"/>
    <w:basedOn w:val="Absatz-Standardschriftart"/>
    <w:uiPriority w:val="99"/>
    <w:unhideWhenUsed/>
    <w:rsid w:val="000D325F"/>
    <w:rPr>
      <w:color w:val="0563C1" w:themeColor="hyperlink"/>
      <w:u w:val="single"/>
    </w:rPr>
  </w:style>
  <w:style w:type="character" w:styleId="NichtaufgelsteErwhnung">
    <w:name w:val="Unresolved Mention"/>
    <w:basedOn w:val="Absatz-Standardschriftart"/>
    <w:uiPriority w:val="99"/>
    <w:semiHidden/>
    <w:unhideWhenUsed/>
    <w:rsid w:val="000D325F"/>
    <w:rPr>
      <w:color w:val="605E5C"/>
      <w:shd w:val="clear" w:color="auto" w:fill="E1DFDD"/>
    </w:rPr>
  </w:style>
  <w:style w:type="character" w:customStyle="1" w:styleId="berschrift1Zchn">
    <w:name w:val="Überschrift 1 Zchn"/>
    <w:basedOn w:val="Absatz-Standardschriftart"/>
    <w:link w:val="berschrift1"/>
    <w:uiPriority w:val="9"/>
    <w:rsid w:val="00AE4D13"/>
    <w:rPr>
      <w:rFonts w:asciiTheme="majorHAnsi" w:eastAsiaTheme="majorEastAsia" w:hAnsiTheme="majorHAnsi" w:cstheme="majorBidi"/>
      <w:color w:val="C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anzen@j-lif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3593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Janzen</dc:creator>
  <cp:keywords/>
  <dc:description/>
  <cp:lastModifiedBy>Markus Janzen</cp:lastModifiedBy>
  <cp:revision>4</cp:revision>
  <dcterms:created xsi:type="dcterms:W3CDTF">2022-11-04T11:37:00Z</dcterms:created>
  <dcterms:modified xsi:type="dcterms:W3CDTF">2022-11-11T15:23:00Z</dcterms:modified>
</cp:coreProperties>
</file>